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І.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Використання різних форм дистанційної комунікації між учасниками освітнього процесу:</w:t>
      </w:r>
    </w:p>
    <w:p w:rsidR="002A7FCA" w:rsidRPr="002A7FCA" w:rsidRDefault="002A7FCA" w:rsidP="002A7F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Соціальна мережа 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Facebook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створюється окрема група (коло, спільнота), на якій учитель розміщує завдання та посилання на навчальні матеріали;</w:t>
      </w:r>
    </w:p>
    <w:p w:rsidR="002A7FCA" w:rsidRPr="002A7FCA" w:rsidRDefault="002A7FCA" w:rsidP="002A7F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Блоги</w:t>
      </w:r>
      <w:proofErr w:type="spellEnd"/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педагогічних працівників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це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який складається із записів, завдань та посилання на навчальні матеріали, званих постами, які відображаються у зворотному хронологічному порядку.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Блоги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зазвичай дозволяють залишати коментарі та посилання для підвищення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інтерактивності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Електронне листування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надсилання листів (у визначений час), що містять матеріали (тексти, презентації, посилання на відео), завдання до них та терміни їх виконання.</w:t>
      </w:r>
    </w:p>
    <w:p w:rsidR="002A7FCA" w:rsidRPr="002A7FCA" w:rsidRDefault="002A7FCA" w:rsidP="002A7FC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Відеоуроки</w:t>
      </w:r>
      <w:proofErr w:type="spellEnd"/>
      <w:r w:rsidRPr="002A7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використанням YouTube-каналу –  відеозаписи уроків відповідно </w:t>
      </w:r>
      <w:hyperlink r:id="rId5" w:tgtFrame="_blank" w:history="1">
        <w:r w:rsidRPr="002A7FC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lang w:eastAsia="uk-UA"/>
          </w:rPr>
          <w:t>до  програм навчання</w:t>
        </w:r>
      </w:hyperlink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ІІ. </w:t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Програми для перевірки знань (тестування):</w:t>
      </w:r>
    </w:p>
    <w:p w:rsidR="002A7FCA" w:rsidRPr="002A7FCA" w:rsidRDefault="002A7FCA" w:rsidP="002A7F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студія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онлайн-освіти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школярів – </w:t>
      </w:r>
      <w:hyperlink r:id="rId6" w:tgtFrame="_blank" w:history="1"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https://www.ed-era.com/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A7FCA" w:rsidRPr="002A7FCA" w:rsidRDefault="002A7FCA" w:rsidP="002A7F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гейміфікована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платформа для підготовки до ЗНО – </w:t>
      </w:r>
      <w:hyperlink r:id="rId7" w:tgtFrame="_blank" w:history="1"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https://ilearn.org.ua/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A7FCA" w:rsidRPr="002A7FCA" w:rsidRDefault="002A7FCA" w:rsidP="002A7F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безкоштовна підготовка до ЗНО – </w:t>
      </w:r>
      <w:hyperlink r:id="rId8" w:tgtFrame="_blank" w:history="1"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https://besmart.study/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2A7FCA" w:rsidRPr="002A7FCA" w:rsidRDefault="002A7FCA" w:rsidP="002A7FC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онлайн-курси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школярів  – </w:t>
      </w:r>
      <w:hyperlink r:id="rId9" w:tgtFrame="_blank" w:history="1"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https://prometheus.org.ua/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ІІІ. Хмарні сервіси. </w:t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hyperlink r:id="rId10" w:tgtFrame="_blank" w:history="1"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Створення тестів за допомогою </w:t>
        </w:r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Google</w:t>
        </w:r>
        <w:proofErr w:type="spellEnd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 </w:t>
        </w:r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Forms</w:t>
        </w:r>
        <w:proofErr w:type="spellEnd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.</w:t>
        </w:r>
      </w:hyperlink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закладах загальної середньої освіти пропонується </w:t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проведення 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онлайн-уроків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 допомогою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онлайн-сервісів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Йтиметься про алгоритми та комунікацію вчителів і учнів на період дистанційного навчання, а також набір сервісів і специфіку їх використання для вчителів, зокрема: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Classroom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Microsoft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Teams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Cisco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Webex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Zoom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Class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Dojo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Classtime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Viber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та інші.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1424940"/>
            <wp:effectExtent l="19050" t="0" r="1905" b="0"/>
            <wp:docPr id="1" name="Рисунок 1" descr="Онлайн-сервіси для вчителів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нлайн-сервіси для вчителів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Google</w:t>
        </w:r>
        <w:proofErr w:type="spellEnd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 </w:t>
        </w:r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Classroom</w:t>
        </w:r>
        <w:proofErr w:type="spellEnd"/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— безкоштовний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веб-сервіс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створений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 освітніх закладів з метою спрощення створення, поширення і класифікації завдань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безпаперовим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шляхом. </w:t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Основна мета сервісу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прискорити процес поширення файлів між вчителем і учнем.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Classroom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об’єднує в собі: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Drive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для створення і обміну завданнями,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Docs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Sheets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Slides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для написання,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Gmail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для спілкування і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Calendar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для розкладу. Учні можуть бути запрошені до класу через приватний код, чи автоматично імпортуватися з шкільного сайту. Кожен клас створює окрему папку на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диску відповідного користувача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Drive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куди може подати роботу, яку оцінює вчитель. Мобільні додатки, доступні на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iOS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Android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дозволяють користувачам робити фото та прикріпляти їх до завдань, ділитися файлами з інших додатків та мати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оффлайн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доступ до інформації. Учитель може відстежувати прогрес кожного учня, а після оцінки його роботи, вчитель може повернути її разом з коментарями.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1265555"/>
            <wp:effectExtent l="19050" t="0" r="1905" b="0"/>
            <wp:docPr id="3" name="Рисунок 3" descr="Онлайн-сервіси для вчителів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нлайн-сервіси для вчителів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Microsoft</w:t>
        </w:r>
      </w:hyperlink>
      <w:r w:rsidRPr="002A7FCA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Teams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— центр для командної роботи в Office 365 від Microsoft, який інтегрує користувачів, вміст і засоби, необхідні команді для ефективнішої роботи.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Застосунок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об’єднує все в спільному робочому середовищі, яке містить чат для нарад,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файлообмінник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корпоративні програмами. Розроблений для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смартфонів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працюють на платформах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Android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iOS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Windows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Phone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 комп’ютерів з операційною системою Windows 10 S, Windows 7+ або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Mac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OS X 10.10+.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1265555"/>
            <wp:effectExtent l="19050" t="0" r="1905" b="0"/>
            <wp:docPr id="5" name="Рисунок 5" descr="Онлайн-сервіси для вчителів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нлайн-сервіси для вчителів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Платформа для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begin"/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instrText xml:space="preserve"> HYPERLINK "https://www.webex.com/" \t "_blank" </w:instrTex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separate"/>
      </w:r>
      <w:r w:rsidRPr="002A7FC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Cisco</w:t>
      </w:r>
      <w:proofErr w:type="spellEnd"/>
      <w:r w:rsidRPr="002A7FC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>WebEx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fldChar w:fldCharType="end"/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це хмарний сервіс для проведення будь-яких web-конференцій, що дозволяє учасникам обмінюватися інформацією в будь-який момент часу з глобального хмарного середовища, в будь-якому місці, використовуючи комп’ютер або мобільні пристрої.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Cisco</w:t>
      </w:r>
      <w:proofErr w:type="spellEnd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WebEx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забезпечує такими зручними і практичними інструментами для спільної роботи, як: спільний доступ до робочого столу, клавіатури і миші, документам MS Office та інших програмних додатків; відео, чат і обмін 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особистими повідомленнями; запис web-сесії; голосування; засоби анотації та багато іншого.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7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999490"/>
            <wp:effectExtent l="19050" t="0" r="1905" b="0"/>
            <wp:docPr id="7" name="Рисунок 7" descr="Онлайн-сервіси для вчителів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нлайн-сервіси для вчителів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Сlass</w:t>
        </w:r>
        <w:proofErr w:type="spellEnd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 </w:t>
        </w:r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Dojo</w:t>
        </w:r>
        <w:proofErr w:type="spellEnd"/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– це зручний і простий інструмент для оцінки роботи класу в режимі реального часу. За допомогою даного сервісу вчитель може швидко і просто оцінювати класну і домашню роботу. Зручний, яскравий, українізований інтерфейс, симпатичні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аватари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цікаві для сприймання дітьми, можливість роботи, як із стаціонарного комп’ютера так із планшета, чи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смартфона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8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956945"/>
            <wp:effectExtent l="19050" t="0" r="1905" b="0"/>
            <wp:docPr id="9" name="Рисунок 9" descr="Онлайн-сервіси для вчителів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нлайн-сервіси для вчителів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Classtime</w:t>
        </w:r>
        <w:proofErr w:type="spellEnd"/>
      </w:hyperlink>
      <w:r w:rsidRPr="002A7FCA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це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онлайн-сервіс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миттєвих тестів, які можна проводити як під час уроку, так і давати на домашнє завдання.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Перейшовши у вкладку, ви потрапляєте в робочий кабінет, який спочатку буде порожнім. Натиснувши кнопку «+» у правому верхньому куті, ви можете, додати віртуальний клас. Заповнивши назву групи ви одразу ж отримуєте можливість додавати до неї учнів шляхом надсилання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згенерованого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програмою коду або посилання (на електронну пошту).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«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Classroom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можна додати до 250 людей, серед яких учні, батьки, а також інші вчителі.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9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i/>
          <w:i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1084580"/>
            <wp:effectExtent l="19050" t="0" r="1905" b="0"/>
            <wp:docPr id="11" name="Рисунок 11" descr="Онлайн-сервіси для вчителів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нлайн-сервіси для вчителів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Viber</w:t>
        </w:r>
        <w:proofErr w:type="spellEnd"/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  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застосунок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VoIP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для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смартфонів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працюють на платформах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Android</w:t>
      </w:r>
      <w:proofErr w:type="spellEnd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BlackBerry</w:t>
      </w:r>
      <w:proofErr w:type="spellEnd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OS,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iOS</w:t>
      </w:r>
      <w:proofErr w:type="spellEnd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Symbian</w:t>
      </w:r>
      <w:proofErr w:type="spellEnd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 Windows 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Phone</w:t>
      </w:r>
      <w:proofErr w:type="spellEnd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Bada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 комп’ютерів з операційною системою </w:t>
      </w:r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Windows, OS X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або </w:t>
      </w:r>
      <w:proofErr w:type="spellStart"/>
      <w:r w:rsidRPr="002A7F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Linux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Інтегрується з адресною книгою та авторизується за номером телефону. Дозволяє здійснювати безкоштовні дзвінки (оплата тільки за рахунок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інтернет-трафіку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високої якості між 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смартфонами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 встановленим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вайбером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 передавати текстові повідомлення, зображення, відео та аудіо повідомлення.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0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noProof/>
          <w:color w:val="0088CC"/>
          <w:sz w:val="28"/>
          <w:szCs w:val="28"/>
          <w:lang w:eastAsia="uk-UA"/>
        </w:rPr>
        <w:drawing>
          <wp:inline distT="0" distB="0" distL="0" distR="0">
            <wp:extent cx="1903095" cy="1424940"/>
            <wp:effectExtent l="19050" t="0" r="1905" b="0"/>
            <wp:docPr id="13" name="Рисунок 13" descr="Онлайн-сервіси для вчителів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нлайн-сервіси для вчителів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Zoom</w:t>
        </w:r>
        <w:proofErr w:type="spellEnd"/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забезпечує проведення необмеженої кількості конференцій, зустрічей і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Переваги: 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 відео та аудіо: трансляція відео з роздільною здатністю 720p.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Демонстрація екрану: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будь-який учасник може поділитися трансляцією свого екрану. Адміністратор (ведучий) має змогу вибрати декілька учасників для одночасного показу екранів; доступна можливість коментування.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Запис: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після зустрічі відео доступне у форматі MP4, аудіо у форматі M4A, також зберігаються текстові повідомлення (чат). Записи можна зберігати як на свій комп’ютер, так і у хмарне сховище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Zoom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Мобільні пристрої: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можливість планувати і починати події, надавати доступ до заходу, а також транслювати робочий стіл на мобільних пристроях.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Планування заходів з Outlook і </w:t>
      </w:r>
      <w:proofErr w:type="spellStart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Chrome</w:t>
      </w:r>
      <w:proofErr w:type="spellEnd"/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можливість за допомогою безкоштовних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плагінів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створювати події з календарів Outlook і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Zoom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легко інтегрується в різні системи календарного планування, завдяки чому користувачам простіше координувати один із одним час зустрічі.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Великі події: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можливість збільшення кількості учасників до 500.</w:t>
      </w:r>
      <w:r w:rsidRPr="002A7FCA"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  <w:br/>
      </w:r>
      <w:r w:rsidRPr="002A7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Хмарне сховище: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можливість зберігати відео у хмарі.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Щоб скористатися програмою, її необхідно завантажити. На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потрібно ввести адресу вашої електронної пошти, на який прийде лист. За посиланням ви перейдете на сторінку реєстрації. Відразу ж можна ввести пошту колег і друзів і запросити їх до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відеочату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Далі програма згенерує персональну посилання, перейшовши по ній, сервіс автоматично встановиться на ваш комп’ютер. Інтерфейс досить простий і зручний, значок програми автоматично закріпиться у вашій панелі завдань.</w:t>
      </w: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noProof/>
          <w:color w:val="0088CC"/>
          <w:sz w:val="28"/>
          <w:szCs w:val="28"/>
          <w:lang w:eastAsia="uk-UA"/>
        </w:rPr>
        <w:lastRenderedPageBreak/>
        <w:drawing>
          <wp:inline distT="0" distB="0" distL="0" distR="0">
            <wp:extent cx="1488440" cy="1488440"/>
            <wp:effectExtent l="19050" t="0" r="0" b="0"/>
            <wp:docPr id="14" name="Рисунок 14" descr="Онлайн-сервіси для вчителів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нлайн-сервіси для вчителів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1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hyperlink r:id="rId33" w:tgtFrame="_blank" w:history="1"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Skype</w:t>
        </w:r>
        <w:proofErr w:type="spellEnd"/>
        <w:r w:rsidRPr="002A7F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 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це безкоштовна для завантаження та проста у використанні програма, яка дає змогу спілкуватися користувачам з усього світу. Мільйони компаній і окремих користувачів за допомогою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Skype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безкоштовно здійснюють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відео-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голосові виклики, проводять конференції, надсилають миттєві повідомлення та обмінюються файлами з іншими користувачами </w:t>
      </w:r>
      <w:proofErr w:type="spellStart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Skype</w:t>
      </w:r>
      <w:proofErr w:type="spellEnd"/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pacing w:before="330" w:after="33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32" style="width:0;height:.75pt" o:hralign="center" o:hrstd="t" o:hrnoshade="t" o:hr="t" fillcolor="#777" stroked="f"/>
        </w:pic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цифрової трансформації України запустило освітній серіал </w:t>
      </w:r>
      <w:hyperlink r:id="rId34" w:tgtFrame="_blank" w:history="1"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«Карантин: </w:t>
        </w:r>
        <w:proofErr w:type="spellStart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>онлайн-сервіси</w:t>
        </w:r>
        <w:proofErr w:type="spellEnd"/>
        <w:r w:rsidRPr="002A7FC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uk-UA"/>
          </w:rPr>
          <w:t xml:space="preserve"> для вчителів»</w:t>
        </w:r>
      </w:hyperlink>
      <w:r w:rsidRPr="002A7F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A7FCA" w:rsidRPr="002A7FCA" w:rsidRDefault="002A7FCA" w:rsidP="002A7FCA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777777"/>
          <w:sz w:val="28"/>
          <w:szCs w:val="28"/>
          <w:lang w:eastAsia="uk-UA"/>
        </w:rPr>
      </w:pPr>
    </w:p>
    <w:p w:rsidR="003861A3" w:rsidRPr="002A7FCA" w:rsidRDefault="003861A3" w:rsidP="002A7FCA">
      <w:pPr>
        <w:rPr>
          <w:rFonts w:ascii="Times New Roman" w:hAnsi="Times New Roman" w:cs="Times New Roman"/>
          <w:sz w:val="28"/>
          <w:szCs w:val="28"/>
        </w:rPr>
      </w:pPr>
    </w:p>
    <w:sectPr w:rsidR="003861A3" w:rsidRPr="002A7FCA" w:rsidSect="00386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F4900"/>
    <w:multiLevelType w:val="multilevel"/>
    <w:tmpl w:val="4BD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7589F"/>
    <w:multiLevelType w:val="multilevel"/>
    <w:tmpl w:val="421C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7FCA"/>
    <w:rsid w:val="002A7FCA"/>
    <w:rsid w:val="0038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A7FCA"/>
    <w:rPr>
      <w:b/>
      <w:bCs/>
    </w:rPr>
  </w:style>
  <w:style w:type="character" w:styleId="a5">
    <w:name w:val="Emphasis"/>
    <w:basedOn w:val="a0"/>
    <w:uiPriority w:val="20"/>
    <w:qFormat/>
    <w:rsid w:val="002A7FCA"/>
    <w:rPr>
      <w:i/>
      <w:iCs/>
    </w:rPr>
  </w:style>
  <w:style w:type="character" w:styleId="a6">
    <w:name w:val="Hyperlink"/>
    <w:basedOn w:val="a0"/>
    <w:uiPriority w:val="99"/>
    <w:semiHidden/>
    <w:unhideWhenUsed/>
    <w:rsid w:val="002A7F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mart.study/" TargetMode="External"/><Relationship Id="rId13" Type="http://schemas.openxmlformats.org/officeDocument/2006/relationships/hyperlink" Target="https://classroom.google.com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classdojo.com/ru-ru/?redirect=true" TargetMode="External"/><Relationship Id="rId34" Type="http://schemas.openxmlformats.org/officeDocument/2006/relationships/hyperlink" Target="https://osvita.diia.gov.ua/courses/online-services-for-teachers" TargetMode="External"/><Relationship Id="rId7" Type="http://schemas.openxmlformats.org/officeDocument/2006/relationships/hyperlink" Target="https://ilearn.org.ua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webex.com/" TargetMode="External"/><Relationship Id="rId25" Type="http://schemas.openxmlformats.org/officeDocument/2006/relationships/hyperlink" Target="https://www.viber.com/" TargetMode="External"/><Relationship Id="rId33" Type="http://schemas.openxmlformats.org/officeDocument/2006/relationships/hyperlink" Target="https://www.skype.com/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ducts.office.com/uk-ua/microsoft-teams/group-chat-software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ed-era.com/" TargetMode="Externa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s://www.classtime.com/uk/" TargetMode="External"/><Relationship Id="rId32" Type="http://schemas.openxmlformats.org/officeDocument/2006/relationships/image" Target="media/image8.png"/><Relationship Id="rId5" Type="http://schemas.openxmlformats.org/officeDocument/2006/relationships/hyperlink" Target="https://osvita-omr.gov.ua/diialnist/napriamky-roboty/ikt/dystantsiina-osvita/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5.png"/><Relationship Id="rId28" Type="http://schemas.openxmlformats.org/officeDocument/2006/relationships/hyperlink" Target="https://zoom.u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oogle.com/intl/ru_ua/forms/about/" TargetMode="External"/><Relationship Id="rId19" Type="http://schemas.openxmlformats.org/officeDocument/2006/relationships/hyperlink" Target="https://www.classdojo.com/ru-ru/?redirect=true" TargetMode="External"/><Relationship Id="rId31" Type="http://schemas.openxmlformats.org/officeDocument/2006/relationships/hyperlink" Target="https://www.skype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metheus.org.ua/" TargetMode="External"/><Relationship Id="rId14" Type="http://schemas.openxmlformats.org/officeDocument/2006/relationships/hyperlink" Target="https://products.office.com/uk-ua/microsoft-teams/group-chat-software" TargetMode="External"/><Relationship Id="rId22" Type="http://schemas.openxmlformats.org/officeDocument/2006/relationships/hyperlink" Target="https://www.classtime.com/uk/" TargetMode="External"/><Relationship Id="rId27" Type="http://schemas.openxmlformats.org/officeDocument/2006/relationships/hyperlink" Target="https://www.viber.com/" TargetMode="External"/><Relationship Id="rId30" Type="http://schemas.openxmlformats.org/officeDocument/2006/relationships/hyperlink" Target="https://zoom.u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5045</Words>
  <Characters>2876</Characters>
  <Application>Microsoft Office Word</Application>
  <DocSecurity>0</DocSecurity>
  <Lines>23</Lines>
  <Paragraphs>15</Paragraphs>
  <ScaleCrop>false</ScaleCrop>
  <Company>Reanimator Extreme Edition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</dc:creator>
  <cp:lastModifiedBy>OPLET</cp:lastModifiedBy>
  <cp:revision>2</cp:revision>
  <cp:lastPrinted>2021-05-07T07:07:00Z</cp:lastPrinted>
  <dcterms:created xsi:type="dcterms:W3CDTF">2021-05-07T07:05:00Z</dcterms:created>
  <dcterms:modified xsi:type="dcterms:W3CDTF">2021-05-07T07:09:00Z</dcterms:modified>
</cp:coreProperties>
</file>